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43E7" w14:textId="789E4F25" w:rsidR="0067357B" w:rsidRPr="00814871" w:rsidRDefault="00814871" w:rsidP="003057AE">
      <w:pPr>
        <w:jc w:val="both"/>
        <w:rPr>
          <w:b/>
          <w:bCs/>
          <w:color w:val="0070C0"/>
          <w:sz w:val="40"/>
          <w:szCs w:val="40"/>
        </w:rPr>
      </w:pPr>
      <w:r w:rsidRPr="00814871">
        <w:rPr>
          <w:b/>
          <w:bCs/>
          <w:noProof/>
          <w:sz w:val="40"/>
          <w:szCs w:val="40"/>
          <w:lang w:eastAsia="cs-CZ"/>
        </w:rPr>
        <w:drawing>
          <wp:anchor distT="0" distB="0" distL="114300" distR="114300" simplePos="0" relativeHeight="251660288" behindDoc="0" locked="0" layoutInCell="1" allowOverlap="1" wp14:anchorId="11F8A82E" wp14:editId="3B786533">
            <wp:simplePos x="0" y="0"/>
            <wp:positionH relativeFrom="margin">
              <wp:posOffset>3844290</wp:posOffset>
            </wp:positionH>
            <wp:positionV relativeFrom="margin">
              <wp:posOffset>43180</wp:posOffset>
            </wp:positionV>
            <wp:extent cx="1820545" cy="1476375"/>
            <wp:effectExtent l="0" t="0" r="8255" b="9525"/>
            <wp:wrapSquare wrapText="bothSides"/>
            <wp:docPr id="3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3A3" w:rsidRPr="00814871">
        <w:rPr>
          <w:b/>
          <w:bCs/>
          <w:color w:val="0070C0"/>
          <w:sz w:val="40"/>
          <w:szCs w:val="40"/>
        </w:rPr>
        <w:t>Hledáme nové pěstouny!</w:t>
      </w:r>
      <w:r w:rsidRPr="00814871">
        <w:rPr>
          <w:b/>
          <w:bCs/>
          <w:color w:val="0070C0"/>
          <w:sz w:val="40"/>
          <w:szCs w:val="40"/>
        </w:rPr>
        <w:t xml:space="preserve"> </w:t>
      </w:r>
    </w:p>
    <w:p w14:paraId="188B652E" w14:textId="77777777" w:rsidR="00E40499" w:rsidRDefault="00E40499" w:rsidP="003057AE">
      <w:pPr>
        <w:jc w:val="both"/>
      </w:pPr>
      <w:r>
        <w:t xml:space="preserve">Vážení spoluobčané, </w:t>
      </w:r>
    </w:p>
    <w:p w14:paraId="0B6B8182" w14:textId="332B98CF" w:rsidR="00A4039A" w:rsidRDefault="002D177F" w:rsidP="003057AE">
      <w:pPr>
        <w:jc w:val="both"/>
      </w:pPr>
      <w:r>
        <w:t>možná</w:t>
      </w:r>
      <w:r w:rsidR="00E40499">
        <w:t xml:space="preserve"> jste v médiích zaznamenali, </w:t>
      </w:r>
      <w:r w:rsidR="00A4039A">
        <w:t>že se v České republice postupně bude omezovat umisťování dětí do zařízení poskytujících ústavní péči. Všichni se jistě shodneme, že dobře fungující rodina je nejlepším místem pro výchovu dětí. Někteří rodiče však z různých důvodů nejsou schopni dětem poskytnout odpovídající péči nebo je dokonce svým jednáním přímo ohrožují. Dětem je pak  nutné zajistit náhradní péči, a to nejlépe v jiné rodině. Nepom</w:t>
      </w:r>
      <w:r w:rsidR="00814871">
        <w:t>ohou</w:t>
      </w:r>
      <w:r w:rsidR="00A4039A">
        <w:t>-li příbuzní dítěte</w:t>
      </w:r>
      <w:r w:rsidR="009F6712">
        <w:t xml:space="preserve"> či jeho jiné blízké osoby, m</w:t>
      </w:r>
      <w:r w:rsidR="00A4039A">
        <w:t xml:space="preserve">usí se postarat stát. </w:t>
      </w:r>
    </w:p>
    <w:p w14:paraId="5879E874" w14:textId="274EECD9" w:rsidR="00CD03A3" w:rsidRDefault="009F6712" w:rsidP="003057AE">
      <w:pPr>
        <w:jc w:val="both"/>
      </w:pPr>
      <w:r>
        <w:t xml:space="preserve">Existují formy ústavní péče (např. dětské domovy) a formy náhradní rodinné péče, což je pěstounská péče, pěstounská péče na přechodnou dobu a osvojení dítěte. Náhradní rodinná péče </w:t>
      </w:r>
      <w:r w:rsidR="00814871">
        <w:t>umožňuje</w:t>
      </w:r>
      <w:r>
        <w:t xml:space="preserve"> pobyt a výchovu dítěte </w:t>
      </w:r>
      <w:r w:rsidR="00A50254">
        <w:t xml:space="preserve">přímo v rodinném prostředí. Jde především o obě formy pěstounské péče, kdy pěstouni – k dítěti cizí lidé </w:t>
      </w:r>
      <w:r w:rsidR="002D35AC">
        <w:t>–</w:t>
      </w:r>
      <w:r w:rsidR="00A50254">
        <w:t xml:space="preserve"> </w:t>
      </w:r>
      <w:r w:rsidR="002D35AC">
        <w:t>ve své rodině pečují o dítě jiných rodičů</w:t>
      </w:r>
      <w:r w:rsidR="00CD03A3">
        <w:t xml:space="preserve">m za finanční podpory státu a spolupracují s odborníky i biologickou rodinou dítěte. </w:t>
      </w:r>
      <w:r w:rsidR="002D177F">
        <w:t>Naproti tomu o</w:t>
      </w:r>
      <w:r w:rsidR="00CD03A3">
        <w:t xml:space="preserve">svojitelé po osvojení dítěte nabývají práv rodičů, stávají se zákonnými zástupci osvojeného dítěte a vazby dítěte k původní rodině zanikají a dále osvojitelé s dítětem fungují jako běžná rodina. </w:t>
      </w:r>
    </w:p>
    <w:p w14:paraId="661FB0E2" w14:textId="36B1A7DD" w:rsidR="00CD03A3" w:rsidRDefault="002D177F" w:rsidP="003057AE">
      <w:pPr>
        <w:jc w:val="both"/>
      </w:pPr>
      <w:r>
        <w:t xml:space="preserve">Zájemců </w:t>
      </w:r>
      <w:r w:rsidR="009A573F">
        <w:t xml:space="preserve">ochotných stát se pěstouny </w:t>
      </w:r>
      <w:r w:rsidR="00CD03A3">
        <w:t>a přijmout do své rodiny dítě</w:t>
      </w:r>
      <w:r w:rsidR="00814871">
        <w:t>, které se jim nenarodilo,</w:t>
      </w:r>
      <w:r w:rsidR="00CD03A3">
        <w:t xml:space="preserve"> </w:t>
      </w:r>
      <w:r w:rsidR="009A573F">
        <w:t xml:space="preserve">je však stále velmi málo. </w:t>
      </w:r>
      <w:r>
        <w:t>Pěstounem může být manželský pár, ale také samostatná osoba, která má zájem pomoci, je otevřena spolupráci a dítěti bude oporou. Pěstoun</w:t>
      </w:r>
      <w:r w:rsidR="00FD18F4">
        <w:t>ům se dostává podpory</w:t>
      </w:r>
      <w:r>
        <w:t xml:space="preserve"> nejen finanční, ale také odborn</w:t>
      </w:r>
      <w:r w:rsidR="00FD18F4">
        <w:t>é. S</w:t>
      </w:r>
      <w:r>
        <w:t>polu</w:t>
      </w:r>
      <w:r w:rsidR="00616F31">
        <w:t>pr</w:t>
      </w:r>
      <w:r>
        <w:t>acují s doprovázející organizací</w:t>
      </w:r>
      <w:r w:rsidR="00616F31">
        <w:t xml:space="preserve"> a svým sociálním pracovníkem, na případné starosti nebývají sami a odměnou je jim také spokojený úsměv na dětské tváři.  </w:t>
      </w:r>
    </w:p>
    <w:p w14:paraId="7D4958D2" w14:textId="4B65F0F7" w:rsidR="00616F31" w:rsidRDefault="00616F31" w:rsidP="003057AE">
      <w:pPr>
        <w:jc w:val="both"/>
      </w:pPr>
      <w:r>
        <w:t xml:space="preserve">Stojí to jistě dlouhé přemýšlení, abyste dospěli k rozhodnutí stát se pěstounem. Přijďte si pro potřebné informace, zajímejte se o podmínky, které mají pěstouni splňovat, informujte se, jaké děti potřebují Vaši péči. </w:t>
      </w:r>
      <w:r w:rsidRPr="00CD03A3">
        <w:rPr>
          <w:rStyle w:val="Hypertextovodkaz"/>
          <w:color w:val="auto"/>
          <w:u w:val="none"/>
        </w:rPr>
        <w:t>Je možné</w:t>
      </w:r>
      <w:r>
        <w:rPr>
          <w:rStyle w:val="Hypertextovodkaz"/>
          <w:color w:val="auto"/>
          <w:u w:val="none"/>
        </w:rPr>
        <w:t xml:space="preserve"> si dohodnout </w:t>
      </w:r>
      <w:r>
        <w:rPr>
          <w:rStyle w:val="Hypertextovodkaz"/>
          <w:color w:val="auto"/>
          <w:u w:val="none"/>
        </w:rPr>
        <w:t xml:space="preserve">nezávaznou </w:t>
      </w:r>
      <w:r>
        <w:rPr>
          <w:rStyle w:val="Hypertextovodkaz"/>
          <w:color w:val="auto"/>
          <w:u w:val="none"/>
        </w:rPr>
        <w:t xml:space="preserve">osobní </w:t>
      </w:r>
      <w:r>
        <w:rPr>
          <w:rStyle w:val="Hypertextovodkaz"/>
          <w:color w:val="auto"/>
          <w:u w:val="none"/>
        </w:rPr>
        <w:t>konzultaci</w:t>
      </w:r>
      <w:r>
        <w:rPr>
          <w:rStyle w:val="Hypertextovodkaz"/>
          <w:color w:val="auto"/>
          <w:u w:val="none"/>
        </w:rPr>
        <w:t>, budeme se Vám rádi věnovat</w:t>
      </w:r>
      <w:r>
        <w:rPr>
          <w:rStyle w:val="Hypertextovodkaz"/>
          <w:color w:val="auto"/>
          <w:u w:val="none"/>
        </w:rPr>
        <w:t xml:space="preserve"> a zodpovíme Vaše dotazy</w:t>
      </w:r>
      <w:r>
        <w:rPr>
          <w:rStyle w:val="Hypertextovodkaz"/>
          <w:color w:val="auto"/>
          <w:u w:val="none"/>
        </w:rPr>
        <w:t>.</w:t>
      </w:r>
      <w:r w:rsidR="00FD18F4">
        <w:rPr>
          <w:rStyle w:val="Hypertextovodkaz"/>
          <w:color w:val="auto"/>
          <w:u w:val="none"/>
        </w:rPr>
        <w:t xml:space="preserve"> Nechceme, aby děti vyrůstaly v ústavní péči jen proto, že nemáme dostatek pěstounů.   </w:t>
      </w:r>
      <w:r>
        <w:rPr>
          <w:rStyle w:val="Hypertextovodkaz"/>
          <w:color w:val="auto"/>
          <w:u w:val="none"/>
        </w:rPr>
        <w:t xml:space="preserve"> </w:t>
      </w:r>
      <w:r w:rsidRPr="00CD03A3">
        <w:rPr>
          <w:rStyle w:val="Hypertextovodkaz"/>
          <w:b/>
          <w:bCs/>
          <w:color w:val="auto"/>
        </w:rPr>
        <w:t xml:space="preserve"> </w:t>
      </w:r>
    </w:p>
    <w:p w14:paraId="357F4FC5" w14:textId="4A4A9310" w:rsidR="0067357B" w:rsidRPr="00BA5266" w:rsidRDefault="003D49B8" w:rsidP="003057AE">
      <w:pPr>
        <w:jc w:val="both"/>
      </w:pPr>
      <w:r>
        <w:t>Pokud uvažujete</w:t>
      </w:r>
      <w:r w:rsidR="00050972">
        <w:t>, že byste se chtěli stát</w:t>
      </w:r>
      <w:r>
        <w:t xml:space="preserve"> pěstouny, osvojiteli či pěstouny na přechodnou dobu, neváhejte pr</w:t>
      </w:r>
      <w:r w:rsidRPr="001A4E3E">
        <w:t>o bližší informace kontaktovat Městský úřad Frýdlant n. O., odbor sociálních věcí, praco</w:t>
      </w:r>
      <w:r w:rsidRPr="003057AE">
        <w:rPr>
          <w:bCs/>
        </w:rPr>
        <w:t xml:space="preserve">viště ul. Hlavní 139, 739 11 Frýdlant nad Ostravicí, kancelář č. 120, sociální pracovnici pro náhradní rodinnou péči </w:t>
      </w:r>
      <w:r w:rsidRPr="003057AE">
        <w:rPr>
          <w:b/>
          <w:bCs/>
        </w:rPr>
        <w:t xml:space="preserve">Bc. Kateřinu </w:t>
      </w:r>
      <w:proofErr w:type="spellStart"/>
      <w:r w:rsidRPr="003057AE">
        <w:rPr>
          <w:b/>
          <w:bCs/>
        </w:rPr>
        <w:t>Illésovou</w:t>
      </w:r>
      <w:proofErr w:type="spellEnd"/>
      <w:r w:rsidRPr="003057AE">
        <w:rPr>
          <w:b/>
          <w:bCs/>
        </w:rPr>
        <w:t>, tel.: 558 604 179, e-m</w:t>
      </w:r>
      <w:r w:rsidRPr="003057AE">
        <w:rPr>
          <w:b/>
          <w:bCs/>
          <w:color w:val="000000" w:themeColor="text1"/>
        </w:rPr>
        <w:t xml:space="preserve">ail: </w:t>
      </w:r>
      <w:hyperlink r:id="rId7" w:history="1">
        <w:r w:rsidRPr="003057AE">
          <w:rPr>
            <w:rStyle w:val="Hypertextovodkaz"/>
            <w:b/>
            <w:bCs/>
          </w:rPr>
          <w:t>killesova@frydlantno.cz</w:t>
        </w:r>
      </w:hyperlink>
      <w:r>
        <w:rPr>
          <w:rStyle w:val="Hypertextovodkaz"/>
          <w:b/>
          <w:bCs/>
        </w:rPr>
        <w:t>.</w:t>
      </w:r>
      <w:r w:rsidR="00D32A47">
        <w:rPr>
          <w:rStyle w:val="Hypertextovodkaz"/>
          <w:b/>
          <w:bCs/>
        </w:rPr>
        <w:t xml:space="preserve"> </w:t>
      </w:r>
      <w:r w:rsidR="00D32A47" w:rsidRPr="00D32A47">
        <w:rPr>
          <w:rStyle w:val="Hypertextovodkaz"/>
          <w:color w:val="000000" w:themeColor="text1"/>
          <w:u w:val="none"/>
        </w:rPr>
        <w:t>Informace k náhradní rodinné p</w:t>
      </w:r>
      <w:r w:rsidR="00D32A47">
        <w:rPr>
          <w:rStyle w:val="Hypertextovodkaz"/>
          <w:color w:val="000000" w:themeColor="text1"/>
          <w:u w:val="none"/>
        </w:rPr>
        <w:t>é</w:t>
      </w:r>
      <w:r w:rsidR="00D32A47" w:rsidRPr="00D32A47">
        <w:rPr>
          <w:rStyle w:val="Hypertextovodkaz"/>
          <w:color w:val="000000" w:themeColor="text1"/>
          <w:u w:val="none"/>
        </w:rPr>
        <w:t>či najdete také na odkaze</w:t>
      </w:r>
      <w:r w:rsidR="00D32A47" w:rsidRPr="00D32A47">
        <w:rPr>
          <w:rStyle w:val="Hypertextovodkaz"/>
          <w:b/>
          <w:bCs/>
          <w:color w:val="000000" w:themeColor="text1"/>
        </w:rPr>
        <w:t xml:space="preserve"> </w:t>
      </w:r>
      <w:r w:rsidR="00D32A47">
        <w:rPr>
          <w:rStyle w:val="Hypertextovodkaz"/>
          <w:b/>
          <w:bCs/>
        </w:rPr>
        <w:t>www.dejmedetemrodinu.cz.</w:t>
      </w:r>
    </w:p>
    <w:p w14:paraId="7024157A" w14:textId="77777777" w:rsidR="0067357B" w:rsidRDefault="0067357B" w:rsidP="003057AE">
      <w:pPr>
        <w:jc w:val="both"/>
        <w:rPr>
          <w:b/>
          <w:bCs/>
          <w:color w:val="0070C0"/>
          <w:sz w:val="28"/>
          <w:szCs w:val="28"/>
        </w:rPr>
      </w:pPr>
    </w:p>
    <w:p w14:paraId="3358CC27" w14:textId="77777777" w:rsidR="0067357B" w:rsidRDefault="0067357B" w:rsidP="003057AE">
      <w:pPr>
        <w:jc w:val="both"/>
        <w:rPr>
          <w:b/>
          <w:bCs/>
          <w:color w:val="0070C0"/>
          <w:sz w:val="28"/>
          <w:szCs w:val="28"/>
        </w:rPr>
      </w:pPr>
    </w:p>
    <w:p w14:paraId="709CBE1F" w14:textId="77777777" w:rsidR="0067357B" w:rsidRDefault="0067357B" w:rsidP="003057AE">
      <w:pPr>
        <w:jc w:val="both"/>
        <w:rPr>
          <w:b/>
          <w:bCs/>
          <w:color w:val="0070C0"/>
          <w:sz w:val="28"/>
          <w:szCs w:val="28"/>
        </w:rPr>
      </w:pPr>
    </w:p>
    <w:p w14:paraId="48368FD1" w14:textId="77777777" w:rsidR="0067357B" w:rsidRDefault="0067357B" w:rsidP="003057AE">
      <w:pPr>
        <w:jc w:val="both"/>
        <w:rPr>
          <w:b/>
          <w:bCs/>
          <w:color w:val="0070C0"/>
          <w:sz w:val="28"/>
          <w:szCs w:val="28"/>
        </w:rPr>
      </w:pPr>
    </w:p>
    <w:sectPr w:rsidR="0067357B" w:rsidSect="003F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C0A44"/>
    <w:multiLevelType w:val="hybridMultilevel"/>
    <w:tmpl w:val="068CA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D3E86"/>
    <w:multiLevelType w:val="hybridMultilevel"/>
    <w:tmpl w:val="F6EC42E6"/>
    <w:lvl w:ilvl="0" w:tplc="F800DE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A3023"/>
    <w:multiLevelType w:val="hybridMultilevel"/>
    <w:tmpl w:val="C1D82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842F5"/>
    <w:multiLevelType w:val="multilevel"/>
    <w:tmpl w:val="FA12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943AA9"/>
    <w:multiLevelType w:val="multilevel"/>
    <w:tmpl w:val="4BBA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97A3C"/>
    <w:multiLevelType w:val="multilevel"/>
    <w:tmpl w:val="5988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A0D8F"/>
    <w:multiLevelType w:val="hybridMultilevel"/>
    <w:tmpl w:val="B15A65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5D8"/>
    <w:multiLevelType w:val="hybridMultilevel"/>
    <w:tmpl w:val="EFF88FD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0940E8"/>
    <w:multiLevelType w:val="hybridMultilevel"/>
    <w:tmpl w:val="6AC0B1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DF"/>
    <w:rsid w:val="00025919"/>
    <w:rsid w:val="00050972"/>
    <w:rsid w:val="00075BEC"/>
    <w:rsid w:val="00080CD9"/>
    <w:rsid w:val="000C34DF"/>
    <w:rsid w:val="001329E1"/>
    <w:rsid w:val="00157CEF"/>
    <w:rsid w:val="001A4E3E"/>
    <w:rsid w:val="002D177F"/>
    <w:rsid w:val="002D35AC"/>
    <w:rsid w:val="002D45DF"/>
    <w:rsid w:val="003057AE"/>
    <w:rsid w:val="00354A03"/>
    <w:rsid w:val="003675A3"/>
    <w:rsid w:val="003D49B8"/>
    <w:rsid w:val="003F398A"/>
    <w:rsid w:val="00465475"/>
    <w:rsid w:val="00501A60"/>
    <w:rsid w:val="005C3CCF"/>
    <w:rsid w:val="005F20E9"/>
    <w:rsid w:val="005F291D"/>
    <w:rsid w:val="00616F31"/>
    <w:rsid w:val="0067357B"/>
    <w:rsid w:val="00772009"/>
    <w:rsid w:val="00800279"/>
    <w:rsid w:val="00814871"/>
    <w:rsid w:val="00821161"/>
    <w:rsid w:val="00830054"/>
    <w:rsid w:val="009A3C5D"/>
    <w:rsid w:val="009A573F"/>
    <w:rsid w:val="009F6712"/>
    <w:rsid w:val="00A4039A"/>
    <w:rsid w:val="00A50254"/>
    <w:rsid w:val="00A70B57"/>
    <w:rsid w:val="00A905D9"/>
    <w:rsid w:val="00B03723"/>
    <w:rsid w:val="00B61784"/>
    <w:rsid w:val="00BA5266"/>
    <w:rsid w:val="00C35FEF"/>
    <w:rsid w:val="00C41E83"/>
    <w:rsid w:val="00CD03A3"/>
    <w:rsid w:val="00D32A47"/>
    <w:rsid w:val="00DC4F76"/>
    <w:rsid w:val="00E40499"/>
    <w:rsid w:val="00E522BF"/>
    <w:rsid w:val="00ED193B"/>
    <w:rsid w:val="00F2215D"/>
    <w:rsid w:val="00FD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1CD6"/>
  <w15:chartTrackingRefBased/>
  <w15:docId w15:val="{EA00A5A5-8F9E-4663-8BE5-27BB755D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75A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675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675A3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673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7357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8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illesova@frydlantno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A84B8-4F9A-41C5-BD30-2D509BFC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3</cp:revision>
  <cp:lastPrinted>2021-11-10T12:17:00Z</cp:lastPrinted>
  <dcterms:created xsi:type="dcterms:W3CDTF">2021-11-10T06:29:00Z</dcterms:created>
  <dcterms:modified xsi:type="dcterms:W3CDTF">2021-11-10T12:28:00Z</dcterms:modified>
</cp:coreProperties>
</file>