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747CE7">
        <w:tc>
          <w:tcPr>
            <w:tcW w:w="0" w:type="auto"/>
          </w:tcPr>
          <w:p w:rsidR="00747CE7" w:rsidRDefault="00E154BD">
            <w:pPr>
              <w:jc w:val="center"/>
            </w:pPr>
            <w:r>
              <w:t>Finanční úřad pro Moravskoslezský kraj</w:t>
            </w:r>
          </w:p>
        </w:tc>
      </w:tr>
      <w:tr w:rsidR="00747CE7">
        <w:tc>
          <w:tcPr>
            <w:tcW w:w="0" w:type="auto"/>
          </w:tcPr>
          <w:p w:rsidR="00747CE7" w:rsidRDefault="00E154BD">
            <w:pPr>
              <w:jc w:val="center"/>
            </w:pPr>
            <w:r>
              <w:t xml:space="preserve">Na Jízdárně 3162/3, </w:t>
            </w:r>
            <w:r w:rsidR="00410EB5">
              <w:t xml:space="preserve">709 00 </w:t>
            </w:r>
            <w:r>
              <w:t>Ostrava</w:t>
            </w:r>
          </w:p>
        </w:tc>
      </w:tr>
      <w:tr w:rsidR="00747CE7">
        <w:tc>
          <w:tcPr>
            <w:tcW w:w="0" w:type="auto"/>
          </w:tcPr>
          <w:p w:rsidR="00747CE7" w:rsidRDefault="00E154BD">
            <w:pPr>
              <w:jc w:val="center"/>
            </w:pPr>
            <w:r>
              <w:t>Tel. +420 596 651 302</w:t>
            </w:r>
          </w:p>
        </w:tc>
      </w:tr>
    </w:tbl>
    <w:p w:rsidR="00747CE7" w:rsidRDefault="00747CE7">
      <w:pPr>
        <w:rPr>
          <w:i w:val="0"/>
        </w:rPr>
      </w:pPr>
    </w:p>
    <w:p w:rsidR="00E908AC" w:rsidRPr="00E908AC" w:rsidRDefault="00E908AC">
      <w:pPr>
        <w:rPr>
          <w:i w:val="0"/>
        </w:rPr>
      </w:pPr>
    </w:p>
    <w:p w:rsidR="00E908AC" w:rsidRPr="00236F8A" w:rsidRDefault="00E908AC" w:rsidP="00D25041">
      <w:pPr>
        <w:spacing w:before="120"/>
        <w:jc w:val="both"/>
        <w:rPr>
          <w:b/>
          <w:i w:val="0"/>
          <w:u w:val="single"/>
        </w:rPr>
      </w:pPr>
      <w:r w:rsidRPr="00236F8A">
        <w:rPr>
          <w:b/>
          <w:i w:val="0"/>
          <w:u w:val="single"/>
        </w:rPr>
        <w:t>Finanční úřad pro Moravskoslezský kraj upozorňuje daňovou veřejnost, že Územní pracoviště ve Frýdlant</w:t>
      </w:r>
      <w:r>
        <w:rPr>
          <w:b/>
          <w:i w:val="0"/>
          <w:u w:val="single"/>
        </w:rPr>
        <w:t>ě</w:t>
      </w:r>
      <w:r w:rsidRPr="00236F8A">
        <w:rPr>
          <w:b/>
          <w:i w:val="0"/>
          <w:u w:val="single"/>
        </w:rPr>
        <w:t xml:space="preserve"> nad Ostravicí přechází od ledna 2019 do optimalizovaného režimu. </w:t>
      </w:r>
    </w:p>
    <w:p w:rsidR="00E908AC" w:rsidRPr="00236F8A" w:rsidRDefault="00E908AC" w:rsidP="00D25041">
      <w:pPr>
        <w:spacing w:before="120"/>
        <w:jc w:val="both"/>
        <w:rPr>
          <w:bCs/>
          <w:i w:val="0"/>
          <w:color w:val="000000"/>
        </w:rPr>
      </w:pPr>
    </w:p>
    <w:p w:rsidR="00E908AC" w:rsidRPr="00236F8A" w:rsidRDefault="00E908AC" w:rsidP="00D25041">
      <w:pPr>
        <w:jc w:val="both"/>
        <w:rPr>
          <w:rFonts w:eastAsia="Calibri"/>
          <w:i w:val="0"/>
        </w:rPr>
      </w:pPr>
      <w:r w:rsidRPr="00236F8A">
        <w:rPr>
          <w:i w:val="0"/>
        </w:rPr>
        <w:t xml:space="preserve">Územní pracoviště </w:t>
      </w:r>
      <w:r w:rsidRPr="00D00965">
        <w:rPr>
          <w:i w:val="0"/>
        </w:rPr>
        <w:t xml:space="preserve">ve Frýdlantě nad Ostravicí </w:t>
      </w:r>
      <w:r w:rsidRPr="00236F8A">
        <w:rPr>
          <w:i w:val="0"/>
        </w:rPr>
        <w:t xml:space="preserve">přechází </w:t>
      </w:r>
      <w:r>
        <w:rPr>
          <w:i w:val="0"/>
        </w:rPr>
        <w:t xml:space="preserve">od </w:t>
      </w:r>
      <w:r w:rsidR="00573F61">
        <w:rPr>
          <w:i w:val="0"/>
        </w:rPr>
        <w:t>1.</w:t>
      </w:r>
      <w:r w:rsidR="00667547">
        <w:rPr>
          <w:i w:val="0"/>
        </w:rPr>
        <w:t xml:space="preserve"> ledna </w:t>
      </w:r>
      <w:r>
        <w:rPr>
          <w:i w:val="0"/>
        </w:rPr>
        <w:t xml:space="preserve">2020 </w:t>
      </w:r>
      <w:r w:rsidRPr="00236F8A">
        <w:rPr>
          <w:i w:val="0"/>
        </w:rPr>
        <w:t>do optimalizovaného režimu</w:t>
      </w:r>
      <w:r>
        <w:rPr>
          <w:i w:val="0"/>
        </w:rPr>
        <w:t xml:space="preserve">, kdy budou </w:t>
      </w:r>
      <w:r w:rsidRPr="00236F8A">
        <w:rPr>
          <w:rFonts w:eastAsia="Calibri"/>
          <w:i w:val="0"/>
        </w:rPr>
        <w:t>služb</w:t>
      </w:r>
      <w:r>
        <w:rPr>
          <w:rFonts w:eastAsia="Calibri"/>
          <w:i w:val="0"/>
        </w:rPr>
        <w:t>y</w:t>
      </w:r>
      <w:r w:rsidRPr="00236F8A">
        <w:rPr>
          <w:rFonts w:eastAsia="Calibri"/>
          <w:i w:val="0"/>
        </w:rPr>
        <w:t xml:space="preserve"> pro občany </w:t>
      </w:r>
      <w:r>
        <w:rPr>
          <w:rFonts w:eastAsia="Calibri"/>
          <w:i w:val="0"/>
        </w:rPr>
        <w:t xml:space="preserve">omezeny na </w:t>
      </w:r>
      <w:r w:rsidRPr="00236F8A">
        <w:rPr>
          <w:rFonts w:eastAsia="Calibri"/>
          <w:i w:val="0"/>
        </w:rPr>
        <w:t xml:space="preserve">úřední dny, </w:t>
      </w:r>
      <w:r w:rsidRPr="00236F8A">
        <w:rPr>
          <w:rFonts w:eastAsia="Calibri"/>
          <w:b/>
          <w:i w:val="0"/>
        </w:rPr>
        <w:t xml:space="preserve">tj. </w:t>
      </w:r>
      <w:r w:rsidR="00667547">
        <w:rPr>
          <w:rFonts w:eastAsia="Calibri"/>
          <w:b/>
          <w:i w:val="0"/>
        </w:rPr>
        <w:t>budou poskytovány v</w:t>
      </w:r>
      <w:r w:rsidR="00573F61">
        <w:rPr>
          <w:rFonts w:eastAsia="Calibri"/>
          <w:b/>
          <w:i w:val="0"/>
        </w:rPr>
        <w:t> </w:t>
      </w:r>
      <w:r>
        <w:rPr>
          <w:rFonts w:eastAsia="Calibri"/>
          <w:b/>
          <w:i w:val="0"/>
        </w:rPr>
        <w:t>pondělí a ve </w:t>
      </w:r>
      <w:r w:rsidRPr="00236F8A">
        <w:rPr>
          <w:rFonts w:eastAsia="Calibri"/>
          <w:b/>
          <w:i w:val="0"/>
        </w:rPr>
        <w:t>středu</w:t>
      </w:r>
      <w:r>
        <w:rPr>
          <w:rFonts w:eastAsia="Calibri"/>
          <w:b/>
          <w:i w:val="0"/>
        </w:rPr>
        <w:t xml:space="preserve"> od 8:00 do 17:00 hodin</w:t>
      </w:r>
      <w:r w:rsidR="00573F61">
        <w:rPr>
          <w:rFonts w:eastAsia="Calibri"/>
          <w:b/>
          <w:i w:val="0"/>
        </w:rPr>
        <w:t xml:space="preserve">. </w:t>
      </w:r>
      <w:r w:rsidR="00573F61" w:rsidRPr="00573F61">
        <w:rPr>
          <w:rFonts w:eastAsia="Calibri"/>
          <w:i w:val="0"/>
        </w:rPr>
        <w:t>B</w:t>
      </w:r>
      <w:r w:rsidRPr="00573F61">
        <w:rPr>
          <w:rFonts w:eastAsia="Calibri"/>
          <w:i w:val="0"/>
        </w:rPr>
        <w:t>u</w:t>
      </w:r>
      <w:r w:rsidRPr="00236F8A">
        <w:rPr>
          <w:rFonts w:eastAsia="Calibri"/>
          <w:i w:val="0"/>
        </w:rPr>
        <w:t xml:space="preserve">dou je zajišťovat dva </w:t>
      </w:r>
      <w:r>
        <w:rPr>
          <w:rFonts w:eastAsia="Calibri"/>
          <w:i w:val="0"/>
        </w:rPr>
        <w:t>zaměstnanci</w:t>
      </w:r>
      <w:r w:rsidRPr="00236F8A">
        <w:rPr>
          <w:rFonts w:eastAsia="Calibri"/>
          <w:i w:val="0"/>
        </w:rPr>
        <w:t xml:space="preserve"> Finančního úřadu pro Moravskoslezský kraj</w:t>
      </w:r>
      <w:r w:rsidR="00667547">
        <w:rPr>
          <w:rFonts w:eastAsia="Calibri"/>
          <w:i w:val="0"/>
        </w:rPr>
        <w:t>. Jedná se zejména o služby související s</w:t>
      </w:r>
      <w:r w:rsidR="00573F61">
        <w:rPr>
          <w:rFonts w:eastAsia="Calibri"/>
          <w:i w:val="0"/>
        </w:rPr>
        <w:t> </w:t>
      </w:r>
      <w:r>
        <w:rPr>
          <w:rFonts w:eastAsia="Calibri"/>
          <w:i w:val="0"/>
        </w:rPr>
        <w:t xml:space="preserve"> </w:t>
      </w:r>
      <w:r w:rsidRPr="00D00965">
        <w:rPr>
          <w:rFonts w:eastAsia="Calibri"/>
          <w:i w:val="0"/>
        </w:rPr>
        <w:t>podá</w:t>
      </w:r>
      <w:r>
        <w:rPr>
          <w:rFonts w:eastAsia="Calibri"/>
          <w:i w:val="0"/>
        </w:rPr>
        <w:t>vá</w:t>
      </w:r>
      <w:r w:rsidRPr="00D00965">
        <w:rPr>
          <w:rFonts w:eastAsia="Calibri"/>
          <w:i w:val="0"/>
        </w:rPr>
        <w:t>ní</w:t>
      </w:r>
      <w:r w:rsidR="00667547">
        <w:rPr>
          <w:rFonts w:eastAsia="Calibri"/>
          <w:i w:val="0"/>
        </w:rPr>
        <w:t>m</w:t>
      </w:r>
      <w:r w:rsidRPr="00D00965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 xml:space="preserve">dokumentů adresovaných finanční správě </w:t>
      </w:r>
      <w:r w:rsidR="00667547">
        <w:rPr>
          <w:rFonts w:eastAsia="Calibri"/>
          <w:i w:val="0"/>
        </w:rPr>
        <w:t>(p</w:t>
      </w:r>
      <w:r>
        <w:rPr>
          <w:rFonts w:eastAsia="Calibri"/>
          <w:i w:val="0"/>
        </w:rPr>
        <w:t>oskytování</w:t>
      </w:r>
      <w:r w:rsidR="00573F61">
        <w:rPr>
          <w:rFonts w:eastAsia="Calibri"/>
          <w:i w:val="0"/>
        </w:rPr>
        <w:t xml:space="preserve"> letáků, tiskopisů,</w:t>
      </w:r>
      <w:r>
        <w:rPr>
          <w:rFonts w:eastAsia="Calibri"/>
          <w:i w:val="0"/>
        </w:rPr>
        <w:t xml:space="preserve"> </w:t>
      </w:r>
      <w:r w:rsidRPr="00D00965">
        <w:rPr>
          <w:rFonts w:eastAsia="Calibri"/>
          <w:i w:val="0"/>
        </w:rPr>
        <w:t>drobn</w:t>
      </w:r>
      <w:r>
        <w:rPr>
          <w:rFonts w:eastAsia="Calibri"/>
          <w:i w:val="0"/>
        </w:rPr>
        <w:t>ých</w:t>
      </w:r>
      <w:r w:rsidRPr="00D00965">
        <w:rPr>
          <w:rFonts w:eastAsia="Calibri"/>
          <w:i w:val="0"/>
        </w:rPr>
        <w:t xml:space="preserve"> rad, konzultac</w:t>
      </w:r>
      <w:r>
        <w:rPr>
          <w:rFonts w:eastAsia="Calibri"/>
          <w:i w:val="0"/>
        </w:rPr>
        <w:t>í</w:t>
      </w:r>
      <w:r w:rsidRPr="00D00965">
        <w:rPr>
          <w:rFonts w:eastAsia="Calibri"/>
          <w:i w:val="0"/>
        </w:rPr>
        <w:t xml:space="preserve"> a informac</w:t>
      </w:r>
      <w:r>
        <w:rPr>
          <w:rFonts w:eastAsia="Calibri"/>
          <w:i w:val="0"/>
        </w:rPr>
        <w:t>í</w:t>
      </w:r>
      <w:r w:rsidRPr="00D00965">
        <w:rPr>
          <w:rFonts w:eastAsia="Calibri"/>
          <w:i w:val="0"/>
        </w:rPr>
        <w:t xml:space="preserve"> potřebn</w:t>
      </w:r>
      <w:r>
        <w:rPr>
          <w:rFonts w:eastAsia="Calibri"/>
          <w:i w:val="0"/>
        </w:rPr>
        <w:t>ých</w:t>
      </w:r>
      <w:r w:rsidRPr="00D00965">
        <w:rPr>
          <w:rFonts w:eastAsia="Calibri"/>
          <w:i w:val="0"/>
        </w:rPr>
        <w:t xml:space="preserve"> pro jejich </w:t>
      </w:r>
      <w:r>
        <w:rPr>
          <w:rFonts w:eastAsia="Calibri"/>
          <w:i w:val="0"/>
        </w:rPr>
        <w:t>účinné</w:t>
      </w:r>
      <w:r w:rsidRPr="00D00965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podání</w:t>
      </w:r>
      <w:r w:rsidR="00667547">
        <w:rPr>
          <w:rFonts w:eastAsia="Calibri"/>
          <w:i w:val="0"/>
        </w:rPr>
        <w:t>)</w:t>
      </w:r>
      <w:r w:rsidRPr="00236F8A">
        <w:rPr>
          <w:rFonts w:eastAsia="Calibri"/>
          <w:i w:val="0"/>
        </w:rPr>
        <w:t xml:space="preserve">. </w:t>
      </w:r>
    </w:p>
    <w:p w:rsidR="00E908AC" w:rsidRPr="00236F8A" w:rsidRDefault="00E908AC" w:rsidP="00D25041">
      <w:pPr>
        <w:jc w:val="both"/>
        <w:rPr>
          <w:rFonts w:eastAsia="Calibri"/>
          <w:i w:val="0"/>
        </w:rPr>
      </w:pPr>
    </w:p>
    <w:p w:rsidR="00E908AC" w:rsidRDefault="00667547" w:rsidP="00D25041">
      <w:pPr>
        <w:jc w:val="both"/>
        <w:rPr>
          <w:i w:val="0"/>
        </w:rPr>
      </w:pPr>
      <w:r>
        <w:rPr>
          <w:i w:val="0"/>
        </w:rPr>
        <w:t>Optimalizaci</w:t>
      </w:r>
      <w:r w:rsidR="007E0766">
        <w:rPr>
          <w:i w:val="0"/>
        </w:rPr>
        <w:t xml:space="preserve"> provozu </w:t>
      </w:r>
      <w:r w:rsidR="00E908AC" w:rsidRPr="00236F8A">
        <w:rPr>
          <w:i w:val="0"/>
        </w:rPr>
        <w:t>pracoviš</w:t>
      </w:r>
      <w:r w:rsidR="00E908AC">
        <w:rPr>
          <w:i w:val="0"/>
        </w:rPr>
        <w:t>t</w:t>
      </w:r>
      <w:r w:rsidR="00E908AC" w:rsidRPr="00236F8A">
        <w:rPr>
          <w:i w:val="0"/>
        </w:rPr>
        <w:t xml:space="preserve">ě odůvodňuje trend neustále rostoucí elektronizace Finanční správy ČR. Veřejnost již standardně využívá elektronické služby poskytované Finanční správou ČR a elektronickou komunikaci. Využitím elektronických služeb, elektronické komunikace </w:t>
      </w:r>
      <w:r w:rsidR="00E908AC">
        <w:rPr>
          <w:i w:val="0"/>
        </w:rPr>
        <w:t>a </w:t>
      </w:r>
      <w:r w:rsidR="00E908AC" w:rsidRPr="00236F8A">
        <w:rPr>
          <w:i w:val="0"/>
        </w:rPr>
        <w:t>elektronicky zveřejněných informací občané stále častěji nahrazují dřívější osobní kontakt s úředníkem.</w:t>
      </w:r>
    </w:p>
    <w:p w:rsidR="00E908AC" w:rsidRDefault="00E908AC" w:rsidP="00D25041">
      <w:pPr>
        <w:jc w:val="both"/>
        <w:rPr>
          <w:i w:val="0"/>
        </w:rPr>
      </w:pPr>
    </w:p>
    <w:p w:rsidR="00E908AC" w:rsidRPr="00236F8A" w:rsidRDefault="00E908AC" w:rsidP="00D25041">
      <w:pPr>
        <w:jc w:val="both"/>
        <w:rPr>
          <w:rFonts w:eastAsia="Calibri"/>
          <w:i w:val="0"/>
        </w:rPr>
      </w:pPr>
      <w:r w:rsidRPr="00236F8A">
        <w:rPr>
          <w:rFonts w:eastAsia="Calibri"/>
          <w:i w:val="0"/>
        </w:rPr>
        <w:t>V období podávání daňových přiznání, případně v</w:t>
      </w:r>
      <w:r w:rsidR="00667547">
        <w:rPr>
          <w:rFonts w:eastAsia="Calibri"/>
          <w:i w:val="0"/>
        </w:rPr>
        <w:t> jiných aktuálně</w:t>
      </w:r>
      <w:r w:rsidRPr="00236F8A">
        <w:rPr>
          <w:rFonts w:eastAsia="Calibri"/>
          <w:i w:val="0"/>
        </w:rPr>
        <w:t xml:space="preserve"> důležitých obdobích</w:t>
      </w:r>
      <w:r>
        <w:rPr>
          <w:rFonts w:eastAsia="Calibri"/>
          <w:i w:val="0"/>
        </w:rPr>
        <w:t>,</w:t>
      </w:r>
      <w:r w:rsidRPr="00236F8A">
        <w:rPr>
          <w:rFonts w:eastAsia="Calibri"/>
          <w:i w:val="0"/>
        </w:rPr>
        <w:t xml:space="preserve"> je Finanční úřad pro Moravskoslezský kraj připraven personálně posílit </w:t>
      </w:r>
      <w:r>
        <w:rPr>
          <w:rFonts w:eastAsia="Calibri"/>
          <w:i w:val="0"/>
        </w:rPr>
        <w:t xml:space="preserve">optimalizované </w:t>
      </w:r>
      <w:r w:rsidRPr="00236F8A">
        <w:rPr>
          <w:rFonts w:eastAsia="Calibri"/>
          <w:i w:val="0"/>
        </w:rPr>
        <w:t xml:space="preserve">územní pracoviště nebo rozšířit úřední dny tak, aby byly zajištěny služby zvýšenému počtu daňových poplatníků, kteří ho navštíví v souvislosti s podáním daňového přiznání nebo z jiného důvodu v rámci správy daní. </w:t>
      </w:r>
    </w:p>
    <w:p w:rsidR="00E908AC" w:rsidRDefault="00E908AC" w:rsidP="00D25041">
      <w:pPr>
        <w:jc w:val="both"/>
        <w:rPr>
          <w:rFonts w:eastAsia="Calibri"/>
          <w:i w:val="0"/>
        </w:rPr>
      </w:pPr>
    </w:p>
    <w:p w:rsidR="00E908AC" w:rsidRPr="00667547" w:rsidRDefault="00E908AC" w:rsidP="005246AA">
      <w:pPr>
        <w:jc w:val="both"/>
        <w:rPr>
          <w:b/>
          <w:i w:val="0"/>
        </w:rPr>
      </w:pPr>
      <w:r w:rsidRPr="00236F8A">
        <w:rPr>
          <w:i w:val="0"/>
        </w:rPr>
        <w:t>Územní pracoviště ve Frýdlant</w:t>
      </w:r>
      <w:r>
        <w:rPr>
          <w:i w:val="0"/>
        </w:rPr>
        <w:t>ě</w:t>
      </w:r>
      <w:r w:rsidRPr="00236F8A">
        <w:rPr>
          <w:i w:val="0"/>
        </w:rPr>
        <w:t xml:space="preserve"> nad Ostravicí bylo již dnes ve většině svých činností podřízeno pracovišti okresnímu, a to Územnímu pracovišti ve Frýdku</w:t>
      </w:r>
      <w:r>
        <w:rPr>
          <w:i w:val="0"/>
        </w:rPr>
        <w:t>-</w:t>
      </w:r>
      <w:r w:rsidRPr="00236F8A">
        <w:rPr>
          <w:i w:val="0"/>
        </w:rPr>
        <w:t xml:space="preserve">Místku, které převezme </w:t>
      </w:r>
      <w:r>
        <w:rPr>
          <w:i w:val="0"/>
        </w:rPr>
        <w:t xml:space="preserve">dosavadní spravované agendy a </w:t>
      </w:r>
      <w:proofErr w:type="gramStart"/>
      <w:r>
        <w:rPr>
          <w:i w:val="0"/>
        </w:rPr>
        <w:t xml:space="preserve">bude  </w:t>
      </w:r>
      <w:r w:rsidRPr="00C25D58">
        <w:rPr>
          <w:b/>
          <w:i w:val="0"/>
          <w:u w:val="single"/>
        </w:rPr>
        <w:t>od</w:t>
      </w:r>
      <w:proofErr w:type="gramEnd"/>
      <w:r w:rsidRPr="00C25D58">
        <w:rPr>
          <w:b/>
          <w:i w:val="0"/>
          <w:u w:val="single"/>
        </w:rPr>
        <w:t xml:space="preserve"> 16.</w:t>
      </w:r>
      <w:r w:rsidR="00667547">
        <w:rPr>
          <w:b/>
          <w:i w:val="0"/>
          <w:u w:val="single"/>
        </w:rPr>
        <w:t xml:space="preserve"> ledna </w:t>
      </w:r>
      <w:r w:rsidRPr="00C25D58">
        <w:rPr>
          <w:b/>
          <w:i w:val="0"/>
          <w:u w:val="single"/>
        </w:rPr>
        <w:t>2020</w:t>
      </w:r>
      <w:r>
        <w:rPr>
          <w:i w:val="0"/>
        </w:rPr>
        <w:t xml:space="preserve"> plnohodnotně vykonávat správu da</w:t>
      </w:r>
      <w:r w:rsidR="00667547">
        <w:rPr>
          <w:i w:val="0"/>
        </w:rPr>
        <w:t>ní daňových subjektů spravovaných</w:t>
      </w:r>
      <w:r>
        <w:rPr>
          <w:i w:val="0"/>
        </w:rPr>
        <w:t xml:space="preserve"> </w:t>
      </w:r>
      <w:r w:rsidR="00667547">
        <w:rPr>
          <w:i w:val="0"/>
        </w:rPr>
        <w:t xml:space="preserve">do </w:t>
      </w:r>
      <w:r w:rsidR="00573F61">
        <w:rPr>
          <w:i w:val="0"/>
        </w:rPr>
        <w:t xml:space="preserve">15. ledna </w:t>
      </w:r>
      <w:r w:rsidR="00667547">
        <w:rPr>
          <w:i w:val="0"/>
        </w:rPr>
        <w:t xml:space="preserve"> 20</w:t>
      </w:r>
      <w:r w:rsidR="00573F61">
        <w:rPr>
          <w:i w:val="0"/>
        </w:rPr>
        <w:t>20</w:t>
      </w:r>
      <w:r w:rsidR="00667547">
        <w:rPr>
          <w:i w:val="0"/>
        </w:rPr>
        <w:t xml:space="preserve"> na </w:t>
      </w:r>
      <w:r>
        <w:rPr>
          <w:i w:val="0"/>
        </w:rPr>
        <w:t xml:space="preserve"> </w:t>
      </w:r>
      <w:r w:rsidRPr="00236F8A">
        <w:rPr>
          <w:i w:val="0"/>
        </w:rPr>
        <w:t>Územní</w:t>
      </w:r>
      <w:r>
        <w:rPr>
          <w:i w:val="0"/>
        </w:rPr>
        <w:t>m</w:t>
      </w:r>
      <w:r w:rsidRPr="00236F8A">
        <w:rPr>
          <w:i w:val="0"/>
        </w:rPr>
        <w:t xml:space="preserve"> pracovišt</w:t>
      </w:r>
      <w:r>
        <w:rPr>
          <w:i w:val="0"/>
        </w:rPr>
        <w:t>i</w:t>
      </w:r>
      <w:r w:rsidRPr="00236F8A">
        <w:rPr>
          <w:i w:val="0"/>
        </w:rPr>
        <w:t xml:space="preserve"> </w:t>
      </w:r>
      <w:r w:rsidRPr="00D00965">
        <w:rPr>
          <w:i w:val="0"/>
        </w:rPr>
        <w:t>ve Frýdlantě nad Ostravicí</w:t>
      </w:r>
      <w:r w:rsidRPr="00236F8A">
        <w:rPr>
          <w:i w:val="0"/>
        </w:rPr>
        <w:t>.</w:t>
      </w:r>
      <w:r w:rsidR="002C180D">
        <w:rPr>
          <w:i w:val="0"/>
        </w:rPr>
        <w:t xml:space="preserve"> </w:t>
      </w:r>
      <w:r w:rsidR="002C180D" w:rsidRPr="00667547">
        <w:rPr>
          <w:i w:val="0"/>
        </w:rPr>
        <w:t xml:space="preserve">Od uvedeného data </w:t>
      </w:r>
      <w:r w:rsidR="00667547" w:rsidRPr="00573F61">
        <w:rPr>
          <w:i w:val="0"/>
        </w:rPr>
        <w:t xml:space="preserve">proto </w:t>
      </w:r>
      <w:r w:rsidR="002C180D" w:rsidRPr="00573F61">
        <w:rPr>
          <w:i w:val="0"/>
        </w:rPr>
        <w:t xml:space="preserve">budou </w:t>
      </w:r>
      <w:r w:rsidR="002C180D" w:rsidRPr="00573F61">
        <w:rPr>
          <w:b/>
          <w:i w:val="0"/>
        </w:rPr>
        <w:t>spisy daňových subjektů přemístěny</w:t>
      </w:r>
      <w:r w:rsidR="002C180D" w:rsidRPr="00573F61">
        <w:rPr>
          <w:i w:val="0"/>
        </w:rPr>
        <w:t xml:space="preserve"> na Územní pracoviště ve Frýdku</w:t>
      </w:r>
      <w:r w:rsidR="00FC1A39">
        <w:rPr>
          <w:i w:val="0"/>
        </w:rPr>
        <w:t>-</w:t>
      </w:r>
      <w:r w:rsidR="002C180D" w:rsidRPr="00573F61">
        <w:rPr>
          <w:i w:val="0"/>
        </w:rPr>
        <w:t>Místku</w:t>
      </w:r>
      <w:r w:rsidR="007E0766" w:rsidRPr="00573F61">
        <w:rPr>
          <w:i w:val="0"/>
        </w:rPr>
        <w:t>, Na Poříčí 3208, 738 01 Frýdek-Místek</w:t>
      </w:r>
      <w:r w:rsidR="002C180D" w:rsidRPr="00573F61">
        <w:rPr>
          <w:i w:val="0"/>
        </w:rPr>
        <w:t>.</w:t>
      </w:r>
      <w:r w:rsidR="002C180D" w:rsidRPr="00667547">
        <w:rPr>
          <w:b/>
          <w:i w:val="0"/>
        </w:rPr>
        <w:t xml:space="preserve"> </w:t>
      </w:r>
    </w:p>
    <w:p w:rsidR="00E908AC" w:rsidRDefault="00667547" w:rsidP="00E908AC">
      <w:pPr>
        <w:spacing w:before="120"/>
        <w:jc w:val="both"/>
        <w:rPr>
          <w:i w:val="0"/>
        </w:rPr>
      </w:pPr>
      <w:r>
        <w:rPr>
          <w:i w:val="0"/>
        </w:rPr>
        <w:t>V</w:t>
      </w:r>
      <w:r w:rsidR="002C180D">
        <w:rPr>
          <w:i w:val="0"/>
        </w:rPr>
        <w:t>ýjimk</w:t>
      </w:r>
      <w:r w:rsidR="007E0766">
        <w:rPr>
          <w:i w:val="0"/>
        </w:rPr>
        <w:t>ou</w:t>
      </w:r>
      <w:r w:rsidR="002C180D">
        <w:rPr>
          <w:i w:val="0"/>
        </w:rPr>
        <w:t xml:space="preserve"> bude</w:t>
      </w:r>
      <w:r w:rsidR="00573F61">
        <w:rPr>
          <w:i w:val="0"/>
        </w:rPr>
        <w:t xml:space="preserve"> </w:t>
      </w:r>
      <w:r w:rsidR="002C180D" w:rsidRPr="00573F61">
        <w:rPr>
          <w:b/>
          <w:i w:val="0"/>
        </w:rPr>
        <w:t>s</w:t>
      </w:r>
      <w:r w:rsidR="00E908AC" w:rsidRPr="00573F61">
        <w:rPr>
          <w:b/>
          <w:i w:val="0"/>
        </w:rPr>
        <w:t>práva daně z nemovitých věcí</w:t>
      </w:r>
      <w:r w:rsidR="002C180D">
        <w:rPr>
          <w:i w:val="0"/>
        </w:rPr>
        <w:t xml:space="preserve">, která bude </w:t>
      </w:r>
      <w:r w:rsidR="00E908AC">
        <w:rPr>
          <w:i w:val="0"/>
        </w:rPr>
        <w:t>na Územním pracovišti ve </w:t>
      </w:r>
      <w:r w:rsidR="00E908AC" w:rsidRPr="00236F8A">
        <w:rPr>
          <w:i w:val="0"/>
        </w:rPr>
        <w:t>Frýdlant</w:t>
      </w:r>
      <w:r w:rsidR="00E908AC">
        <w:rPr>
          <w:i w:val="0"/>
        </w:rPr>
        <w:t>ě</w:t>
      </w:r>
      <w:r w:rsidR="00E908AC" w:rsidRPr="00236F8A">
        <w:rPr>
          <w:i w:val="0"/>
        </w:rPr>
        <w:t xml:space="preserve"> nad Ostravicí</w:t>
      </w:r>
      <w:r w:rsidR="00E908AC">
        <w:rPr>
          <w:i w:val="0"/>
        </w:rPr>
        <w:t xml:space="preserve"> vykonávána plnohodnotně </w:t>
      </w:r>
      <w:r w:rsidR="00E908AC" w:rsidRPr="00573F61">
        <w:rPr>
          <w:b/>
          <w:i w:val="0"/>
        </w:rPr>
        <w:t xml:space="preserve">až do </w:t>
      </w:r>
      <w:r w:rsidRPr="00573F61">
        <w:rPr>
          <w:b/>
          <w:i w:val="0"/>
        </w:rPr>
        <w:t xml:space="preserve">konce ledna </w:t>
      </w:r>
      <w:r w:rsidR="00E908AC" w:rsidRPr="00573F61">
        <w:rPr>
          <w:b/>
          <w:i w:val="0"/>
        </w:rPr>
        <w:t>2020</w:t>
      </w:r>
      <w:r w:rsidR="00E908AC">
        <w:rPr>
          <w:i w:val="0"/>
        </w:rPr>
        <w:t>.</w:t>
      </w:r>
    </w:p>
    <w:p w:rsidR="007E0766" w:rsidRDefault="007E0766" w:rsidP="00FC1A39">
      <w:pPr>
        <w:jc w:val="both"/>
        <w:rPr>
          <w:i w:val="0"/>
        </w:rPr>
      </w:pPr>
    </w:p>
    <w:p w:rsidR="002C180D" w:rsidRDefault="007E0766" w:rsidP="00FC1A39">
      <w:pPr>
        <w:jc w:val="both"/>
        <w:rPr>
          <w:i w:val="0"/>
        </w:rPr>
      </w:pPr>
      <w:r>
        <w:rPr>
          <w:i w:val="0"/>
        </w:rPr>
        <w:t>K</w:t>
      </w:r>
      <w:r w:rsidR="002C180D">
        <w:rPr>
          <w:i w:val="0"/>
        </w:rPr>
        <w:t>ontakt</w:t>
      </w:r>
      <w:r>
        <w:rPr>
          <w:i w:val="0"/>
        </w:rPr>
        <w:t>ní telefonní čísla</w:t>
      </w:r>
      <w:r w:rsidR="002C180D">
        <w:rPr>
          <w:i w:val="0"/>
        </w:rPr>
        <w:t xml:space="preserve"> (od 16.</w:t>
      </w:r>
      <w:r w:rsidR="00CD29FF">
        <w:rPr>
          <w:i w:val="0"/>
        </w:rPr>
        <w:t xml:space="preserve"> </w:t>
      </w:r>
      <w:r w:rsidR="002C180D">
        <w:rPr>
          <w:i w:val="0"/>
        </w:rPr>
        <w:t>1.</w:t>
      </w:r>
      <w:r w:rsidR="00CD29FF">
        <w:rPr>
          <w:i w:val="0"/>
        </w:rPr>
        <w:t xml:space="preserve"> </w:t>
      </w:r>
      <w:r w:rsidR="002C180D">
        <w:rPr>
          <w:i w:val="0"/>
        </w:rPr>
        <w:t>2020):</w:t>
      </w:r>
    </w:p>
    <w:p w:rsidR="002C180D" w:rsidRDefault="002C180D" w:rsidP="00E908AC">
      <w:pPr>
        <w:spacing w:before="120"/>
        <w:jc w:val="both"/>
        <w:rPr>
          <w:i w:val="0"/>
        </w:rPr>
      </w:pPr>
      <w:r>
        <w:rPr>
          <w:i w:val="0"/>
        </w:rPr>
        <w:t>Územní pracoviště ve Frýdku – Místku (ústředna)</w:t>
      </w:r>
      <w:r w:rsidR="007E0766">
        <w:rPr>
          <w:i w:val="0"/>
        </w:rPr>
        <w:tab/>
      </w:r>
      <w:r w:rsidR="007E0766">
        <w:rPr>
          <w:i w:val="0"/>
        </w:rPr>
        <w:tab/>
      </w:r>
      <w:r w:rsidR="007E0766">
        <w:rPr>
          <w:i w:val="0"/>
        </w:rPr>
        <w:tab/>
      </w:r>
      <w:r>
        <w:rPr>
          <w:i w:val="0"/>
        </w:rPr>
        <w:t xml:space="preserve"> 558 605 111</w:t>
      </w:r>
    </w:p>
    <w:p w:rsidR="002C180D" w:rsidRPr="00236F8A" w:rsidRDefault="002C180D" w:rsidP="007E0766">
      <w:pPr>
        <w:jc w:val="both"/>
        <w:rPr>
          <w:i w:val="0"/>
        </w:rPr>
      </w:pPr>
      <w:r>
        <w:rPr>
          <w:i w:val="0"/>
        </w:rPr>
        <w:t xml:space="preserve">Územní pracoviště ve Frýdlantě nad Ostravicí (podatelna) </w:t>
      </w:r>
      <w:r w:rsidR="007E0766">
        <w:rPr>
          <w:i w:val="0"/>
        </w:rPr>
        <w:tab/>
        <w:t xml:space="preserve"> </w:t>
      </w:r>
      <w:r>
        <w:rPr>
          <w:i w:val="0"/>
        </w:rPr>
        <w:t>558 605 200, 558 605 201</w:t>
      </w:r>
    </w:p>
    <w:p w:rsidR="007E0766" w:rsidRDefault="002C180D" w:rsidP="005246AA">
      <w:pPr>
        <w:jc w:val="both"/>
        <w:rPr>
          <w:i w:val="0"/>
        </w:rPr>
      </w:pPr>
      <w:r>
        <w:rPr>
          <w:i w:val="0"/>
        </w:rPr>
        <w:t>Územní pracoviště ve F</w:t>
      </w:r>
      <w:r w:rsidR="007E0766">
        <w:rPr>
          <w:i w:val="0"/>
        </w:rPr>
        <w:t xml:space="preserve">rýdlantě nad Ostravicí </w:t>
      </w:r>
    </w:p>
    <w:p w:rsidR="00E908AC" w:rsidRPr="00236F8A" w:rsidRDefault="007E0766" w:rsidP="005246AA">
      <w:pPr>
        <w:jc w:val="both"/>
        <w:rPr>
          <w:i w:val="0"/>
        </w:rPr>
      </w:pPr>
      <w:r>
        <w:rPr>
          <w:i w:val="0"/>
        </w:rPr>
        <w:t>(správce daně z nemovitých věcí do 31.</w:t>
      </w:r>
      <w:r w:rsidR="00CD29FF">
        <w:rPr>
          <w:i w:val="0"/>
        </w:rPr>
        <w:t xml:space="preserve"> </w:t>
      </w:r>
      <w:r>
        <w:rPr>
          <w:i w:val="0"/>
        </w:rPr>
        <w:t>1.</w:t>
      </w:r>
      <w:r w:rsidR="00CD29FF">
        <w:rPr>
          <w:i w:val="0"/>
        </w:rPr>
        <w:t xml:space="preserve"> </w:t>
      </w:r>
      <w:r>
        <w:rPr>
          <w:i w:val="0"/>
        </w:rPr>
        <w:t xml:space="preserve">2020)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558 605</w:t>
      </w:r>
      <w:r w:rsidR="00FC1A39">
        <w:rPr>
          <w:i w:val="0"/>
        </w:rPr>
        <w:t> </w:t>
      </w:r>
      <w:r>
        <w:rPr>
          <w:i w:val="0"/>
        </w:rPr>
        <w:t>205</w:t>
      </w:r>
    </w:p>
    <w:p w:rsidR="00E908AC" w:rsidRDefault="00E908AC" w:rsidP="00D25041">
      <w:pPr>
        <w:jc w:val="both"/>
        <w:rPr>
          <w:rFonts w:eastAsia="Calibri"/>
          <w:i w:val="0"/>
        </w:rPr>
      </w:pPr>
    </w:p>
    <w:p w:rsidR="00FC1A39" w:rsidRPr="00236F8A" w:rsidRDefault="00FC1A39" w:rsidP="00D25041">
      <w:pPr>
        <w:jc w:val="both"/>
        <w:rPr>
          <w:rFonts w:eastAsia="Calibri"/>
          <w:i w:val="0"/>
        </w:rPr>
      </w:pPr>
    </w:p>
    <w:p w:rsidR="00A24C6E" w:rsidRPr="00236F8A" w:rsidRDefault="00E154BD" w:rsidP="00E154BD">
      <w:pPr>
        <w:rPr>
          <w:i w:val="0"/>
        </w:rPr>
      </w:pPr>
      <w:r w:rsidRPr="00236F8A">
        <w:rPr>
          <w:i w:val="0"/>
        </w:rPr>
        <w:t xml:space="preserve">V Ostravě dne </w:t>
      </w:r>
      <w:r w:rsidR="00F60D50">
        <w:rPr>
          <w:i w:val="0"/>
        </w:rPr>
        <w:t>1</w:t>
      </w:r>
      <w:r w:rsidR="00895B6E">
        <w:rPr>
          <w:i w:val="0"/>
        </w:rPr>
        <w:t>7</w:t>
      </w:r>
      <w:bookmarkStart w:id="0" w:name="_GoBack"/>
      <w:bookmarkEnd w:id="0"/>
      <w:r w:rsidRPr="00236F8A">
        <w:rPr>
          <w:i w:val="0"/>
        </w:rPr>
        <w:t>. prosince 201</w:t>
      </w:r>
      <w:r w:rsidR="00A24C6E" w:rsidRPr="00236F8A">
        <w:rPr>
          <w:i w:val="0"/>
        </w:rPr>
        <w:t xml:space="preserve">9                                 </w:t>
      </w:r>
    </w:p>
    <w:p w:rsidR="00E908AC" w:rsidRDefault="00E908AC" w:rsidP="00E908AC">
      <w:pPr>
        <w:tabs>
          <w:tab w:val="center" w:pos="6804"/>
        </w:tabs>
        <w:rPr>
          <w:i w:val="0"/>
        </w:rPr>
      </w:pPr>
      <w:r>
        <w:rPr>
          <w:i w:val="0"/>
        </w:rPr>
        <w:tab/>
      </w:r>
      <w:r w:rsidR="00E154BD" w:rsidRPr="00236F8A">
        <w:rPr>
          <w:i w:val="0"/>
        </w:rPr>
        <w:t>Ing. Petra Homolová</w:t>
      </w:r>
    </w:p>
    <w:p w:rsidR="00E908AC" w:rsidRDefault="00E908AC" w:rsidP="00E908AC">
      <w:pPr>
        <w:tabs>
          <w:tab w:val="center" w:pos="6804"/>
        </w:tabs>
        <w:rPr>
          <w:i w:val="0"/>
        </w:rPr>
      </w:pPr>
      <w:r>
        <w:rPr>
          <w:i w:val="0"/>
        </w:rPr>
        <w:tab/>
      </w:r>
      <w:r w:rsidR="00E154BD" w:rsidRPr="00236F8A">
        <w:rPr>
          <w:i w:val="0"/>
        </w:rPr>
        <w:t>tisková mluvčí</w:t>
      </w:r>
    </w:p>
    <w:sectPr w:rsidR="00E908AC" w:rsidSect="002D1F71">
      <w:headerReference w:type="default" r:id="rId7"/>
      <w:pgSz w:w="11906" w:h="16838"/>
      <w:pgMar w:top="2835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8E" w:rsidRDefault="00C6118E">
      <w:r>
        <w:separator/>
      </w:r>
    </w:p>
  </w:endnote>
  <w:endnote w:type="continuationSeparator" w:id="0">
    <w:p w:rsidR="00C6118E" w:rsidRDefault="00C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8E" w:rsidRDefault="00C6118E">
      <w:r>
        <w:separator/>
      </w:r>
    </w:p>
  </w:footnote>
  <w:footnote w:type="continuationSeparator" w:id="0">
    <w:p w:rsidR="00C6118E" w:rsidRDefault="00C6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E5" w:rsidRDefault="00BF0F48" w:rsidP="004F3480">
    <w:pPr>
      <w:pStyle w:val="Zhlav"/>
      <w:jc w:val="center"/>
    </w:pPr>
    <w:r>
      <w:rPr>
        <w:noProof/>
      </w:rPr>
      <w:drawing>
        <wp:inline distT="0" distB="0" distL="0" distR="0" wp14:anchorId="1417A8D0" wp14:editId="6AB3E3D0">
          <wp:extent cx="504825" cy="504825"/>
          <wp:effectExtent l="0" t="0" r="9525" b="9525"/>
          <wp:docPr id="1" name="obrázek 1" descr="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80"/>
    <w:rsid w:val="00005FB7"/>
    <w:rsid w:val="00007329"/>
    <w:rsid w:val="000307AC"/>
    <w:rsid w:val="000308A2"/>
    <w:rsid w:val="00065185"/>
    <w:rsid w:val="00082107"/>
    <w:rsid w:val="00085348"/>
    <w:rsid w:val="00095DEB"/>
    <w:rsid w:val="000C7124"/>
    <w:rsid w:val="000E59CC"/>
    <w:rsid w:val="000F1D11"/>
    <w:rsid w:val="001055A9"/>
    <w:rsid w:val="00116829"/>
    <w:rsid w:val="00124734"/>
    <w:rsid w:val="00132067"/>
    <w:rsid w:val="00142A00"/>
    <w:rsid w:val="001556D6"/>
    <w:rsid w:val="00157802"/>
    <w:rsid w:val="00164273"/>
    <w:rsid w:val="001735C1"/>
    <w:rsid w:val="00183A26"/>
    <w:rsid w:val="001923F9"/>
    <w:rsid w:val="001A28E5"/>
    <w:rsid w:val="001A63CF"/>
    <w:rsid w:val="001B7BE1"/>
    <w:rsid w:val="001E244C"/>
    <w:rsid w:val="001F0AAC"/>
    <w:rsid w:val="002146C3"/>
    <w:rsid w:val="00231370"/>
    <w:rsid w:val="00236F8A"/>
    <w:rsid w:val="002746D9"/>
    <w:rsid w:val="00280BC6"/>
    <w:rsid w:val="002A38E5"/>
    <w:rsid w:val="002A6B60"/>
    <w:rsid w:val="002B75C2"/>
    <w:rsid w:val="002C180D"/>
    <w:rsid w:val="002D1F71"/>
    <w:rsid w:val="002D4EE0"/>
    <w:rsid w:val="002E33F4"/>
    <w:rsid w:val="002F2BDE"/>
    <w:rsid w:val="002F49D7"/>
    <w:rsid w:val="002F4E6A"/>
    <w:rsid w:val="00310415"/>
    <w:rsid w:val="003516FF"/>
    <w:rsid w:val="00355E5C"/>
    <w:rsid w:val="00381A0B"/>
    <w:rsid w:val="00385D43"/>
    <w:rsid w:val="003D0D84"/>
    <w:rsid w:val="003E09BA"/>
    <w:rsid w:val="00405480"/>
    <w:rsid w:val="00410EB5"/>
    <w:rsid w:val="00422507"/>
    <w:rsid w:val="00425347"/>
    <w:rsid w:val="0042685D"/>
    <w:rsid w:val="0046795F"/>
    <w:rsid w:val="00470866"/>
    <w:rsid w:val="00482CCB"/>
    <w:rsid w:val="00484064"/>
    <w:rsid w:val="00484E61"/>
    <w:rsid w:val="00495FB7"/>
    <w:rsid w:val="004C241E"/>
    <w:rsid w:val="004F3480"/>
    <w:rsid w:val="00502202"/>
    <w:rsid w:val="0052045D"/>
    <w:rsid w:val="005246AA"/>
    <w:rsid w:val="00524A17"/>
    <w:rsid w:val="00533EAF"/>
    <w:rsid w:val="00550FD5"/>
    <w:rsid w:val="00573F61"/>
    <w:rsid w:val="005905B7"/>
    <w:rsid w:val="005B0E7B"/>
    <w:rsid w:val="005B5215"/>
    <w:rsid w:val="005D6B90"/>
    <w:rsid w:val="00605DEA"/>
    <w:rsid w:val="00622D45"/>
    <w:rsid w:val="00627D44"/>
    <w:rsid w:val="0064724A"/>
    <w:rsid w:val="00654BA6"/>
    <w:rsid w:val="00667547"/>
    <w:rsid w:val="006974DE"/>
    <w:rsid w:val="006D48FF"/>
    <w:rsid w:val="006E3C81"/>
    <w:rsid w:val="006E4FBE"/>
    <w:rsid w:val="006F3ADE"/>
    <w:rsid w:val="00701980"/>
    <w:rsid w:val="007111CC"/>
    <w:rsid w:val="00747CE7"/>
    <w:rsid w:val="00751984"/>
    <w:rsid w:val="007528D1"/>
    <w:rsid w:val="00756192"/>
    <w:rsid w:val="007566BA"/>
    <w:rsid w:val="0076446F"/>
    <w:rsid w:val="007718B9"/>
    <w:rsid w:val="007E0766"/>
    <w:rsid w:val="007E706B"/>
    <w:rsid w:val="007F301C"/>
    <w:rsid w:val="00817C54"/>
    <w:rsid w:val="00825467"/>
    <w:rsid w:val="008466F0"/>
    <w:rsid w:val="00852067"/>
    <w:rsid w:val="0087479A"/>
    <w:rsid w:val="0089029E"/>
    <w:rsid w:val="00892EBE"/>
    <w:rsid w:val="00895B6E"/>
    <w:rsid w:val="008B12A6"/>
    <w:rsid w:val="008B360E"/>
    <w:rsid w:val="008B6A1C"/>
    <w:rsid w:val="008C3245"/>
    <w:rsid w:val="008C4009"/>
    <w:rsid w:val="008D368A"/>
    <w:rsid w:val="008E2D57"/>
    <w:rsid w:val="008F218A"/>
    <w:rsid w:val="00922399"/>
    <w:rsid w:val="00952635"/>
    <w:rsid w:val="00953CBC"/>
    <w:rsid w:val="00954D6E"/>
    <w:rsid w:val="00976765"/>
    <w:rsid w:val="00980990"/>
    <w:rsid w:val="009928D9"/>
    <w:rsid w:val="009D317D"/>
    <w:rsid w:val="009E3D6F"/>
    <w:rsid w:val="00A24C6E"/>
    <w:rsid w:val="00A262AB"/>
    <w:rsid w:val="00A3013A"/>
    <w:rsid w:val="00A42385"/>
    <w:rsid w:val="00A45AA0"/>
    <w:rsid w:val="00A47A03"/>
    <w:rsid w:val="00A50A4B"/>
    <w:rsid w:val="00A6019B"/>
    <w:rsid w:val="00A61709"/>
    <w:rsid w:val="00A62049"/>
    <w:rsid w:val="00A72B00"/>
    <w:rsid w:val="00A91CEE"/>
    <w:rsid w:val="00A93948"/>
    <w:rsid w:val="00A93AD3"/>
    <w:rsid w:val="00AA769A"/>
    <w:rsid w:val="00AE2D12"/>
    <w:rsid w:val="00B03F87"/>
    <w:rsid w:val="00B359FB"/>
    <w:rsid w:val="00B42736"/>
    <w:rsid w:val="00B501D4"/>
    <w:rsid w:val="00B50A08"/>
    <w:rsid w:val="00B50FCF"/>
    <w:rsid w:val="00B703B5"/>
    <w:rsid w:val="00B90633"/>
    <w:rsid w:val="00BA2C91"/>
    <w:rsid w:val="00BB0E15"/>
    <w:rsid w:val="00BD3E14"/>
    <w:rsid w:val="00BE452E"/>
    <w:rsid w:val="00BF0F48"/>
    <w:rsid w:val="00C02F7C"/>
    <w:rsid w:val="00C25D58"/>
    <w:rsid w:val="00C34B7F"/>
    <w:rsid w:val="00C6118E"/>
    <w:rsid w:val="00CD29FF"/>
    <w:rsid w:val="00CE27EF"/>
    <w:rsid w:val="00CF462E"/>
    <w:rsid w:val="00D00965"/>
    <w:rsid w:val="00D03295"/>
    <w:rsid w:val="00D25041"/>
    <w:rsid w:val="00D276BD"/>
    <w:rsid w:val="00D5491A"/>
    <w:rsid w:val="00D5674E"/>
    <w:rsid w:val="00D65E8A"/>
    <w:rsid w:val="00D92684"/>
    <w:rsid w:val="00D95423"/>
    <w:rsid w:val="00DA1521"/>
    <w:rsid w:val="00DA1F43"/>
    <w:rsid w:val="00DB628C"/>
    <w:rsid w:val="00DB7250"/>
    <w:rsid w:val="00DF161C"/>
    <w:rsid w:val="00E0152E"/>
    <w:rsid w:val="00E154BD"/>
    <w:rsid w:val="00E3019A"/>
    <w:rsid w:val="00E73FA1"/>
    <w:rsid w:val="00E908AC"/>
    <w:rsid w:val="00ED3C45"/>
    <w:rsid w:val="00EF07F3"/>
    <w:rsid w:val="00F027EB"/>
    <w:rsid w:val="00F02B5D"/>
    <w:rsid w:val="00F60D50"/>
    <w:rsid w:val="00FA4F6B"/>
    <w:rsid w:val="00FC1A39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80D17-0BEC-4922-ADB7-B6B9B31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i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54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480"/>
    <w:pPr>
      <w:tabs>
        <w:tab w:val="center" w:pos="4536"/>
        <w:tab w:val="right" w:pos="9072"/>
      </w:tabs>
    </w:pPr>
  </w:style>
  <w:style w:type="paragraph" w:customStyle="1" w:styleId="Popisky">
    <w:name w:val="Popisky"/>
    <w:rsid w:val="00DA1F43"/>
  </w:style>
  <w:style w:type="table" w:styleId="Mkatabulky">
    <w:name w:val="Table Grid"/>
    <w:basedOn w:val="Normlntabulka"/>
    <w:rsid w:val="005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C2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241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154BD"/>
    <w:rPr>
      <w:color w:val="0000FF"/>
      <w:u w:val="single"/>
    </w:rPr>
  </w:style>
  <w:style w:type="character" w:styleId="Sledovanodkaz">
    <w:name w:val="FollowedHyperlink"/>
    <w:basedOn w:val="Standardnpsmoodstavce"/>
    <w:rsid w:val="00164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F726-B634-4D64-A7E2-8C8B7AEA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dopis s logotypem</vt:lpstr>
    </vt:vector>
  </TitlesOfParts>
  <Company>Generální finanční ředitelství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dopis s logotypem</dc:title>
  <dc:creator>Homolová Petra Ing. (FÚ pro Moravskoslezský kraj)</dc:creator>
  <cp:lastModifiedBy>Homolová Petra Ing. (FÚ pro Moravskoslezský kraj)</cp:lastModifiedBy>
  <cp:revision>4</cp:revision>
  <cp:lastPrinted>2019-12-12T10:31:00Z</cp:lastPrinted>
  <dcterms:created xsi:type="dcterms:W3CDTF">2019-12-12T10:41:00Z</dcterms:created>
  <dcterms:modified xsi:type="dcterms:W3CDTF">2019-12-17T11:31:00Z</dcterms:modified>
</cp:coreProperties>
</file>